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1F" w:rsidRPr="008D0E1F" w:rsidRDefault="008D0E1F" w:rsidP="004E4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ПОТРЕБИТЕЛЕЙ</w:t>
      </w:r>
    </w:p>
    <w:p w:rsidR="004E405A" w:rsidRPr="004E405A" w:rsidRDefault="004E405A" w:rsidP="004E40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C8"/>
          <w:sz w:val="36"/>
          <w:szCs w:val="36"/>
          <w:lang w:eastAsia="ru-RU"/>
        </w:rPr>
      </w:pPr>
      <w:r w:rsidRPr="008D0E1F">
        <w:rPr>
          <w:rFonts w:ascii="Times New Roman" w:eastAsia="Times New Roman" w:hAnsi="Times New Roman" w:cs="Times New Roman"/>
          <w:b/>
          <w:bCs/>
          <w:color w:val="0000C8"/>
          <w:sz w:val="36"/>
          <w:szCs w:val="36"/>
          <w:lang w:eastAsia="ru-RU"/>
        </w:rPr>
        <w:t>Советы</w:t>
      </w:r>
      <w:r w:rsidRPr="004E405A">
        <w:rPr>
          <w:rFonts w:ascii="Times New Roman" w:eastAsia="Times New Roman" w:hAnsi="Times New Roman" w:cs="Times New Roman"/>
          <w:b/>
          <w:bCs/>
          <w:color w:val="0000C8"/>
          <w:sz w:val="36"/>
          <w:szCs w:val="36"/>
          <w:lang w:eastAsia="ru-RU"/>
        </w:rPr>
        <w:t xml:space="preserve"> при выборе парфюмерной продукции</w:t>
      </w:r>
    </w:p>
    <w:p w:rsidR="008D0E1F" w:rsidRDefault="008D0E1F" w:rsidP="008D0E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E40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56515</wp:posOffset>
            </wp:positionV>
            <wp:extent cx="3476625" cy="1154283"/>
            <wp:effectExtent l="0" t="0" r="0" b="8255"/>
            <wp:wrapTight wrapText="bothSides">
              <wp:wrapPolygon edited="0">
                <wp:start x="0" y="0"/>
                <wp:lineTo x="0" y="21398"/>
                <wp:lineTo x="21422" y="21398"/>
                <wp:lineTo x="21422" y="0"/>
                <wp:lineTo x="0" y="0"/>
              </wp:wrapPolygon>
            </wp:wrapTight>
            <wp:docPr id="4" name="Рисунок 4" descr="C:\Users\User\Desktop\Парфю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арфю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44" b="2514"/>
                    <a:stretch/>
                  </pic:blipFill>
                  <pic:spPr bwMode="auto">
                    <a:xfrm>
                      <a:off x="0" y="0"/>
                      <a:ext cx="3476625" cy="115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E1F" w:rsidRDefault="008D0E1F" w:rsidP="008D0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8D0E1F" w:rsidRDefault="008D0E1F" w:rsidP="008D0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E1F" w:rsidRDefault="008D0E1F" w:rsidP="008D0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E1F" w:rsidRDefault="008D0E1F" w:rsidP="008D0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E1F" w:rsidRDefault="008D0E1F" w:rsidP="008D0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E1F" w:rsidRDefault="008D0E1F" w:rsidP="008D0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05A" w:rsidRPr="004E405A" w:rsidRDefault="008D0E1F" w:rsidP="008D0E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D0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E405A" w:rsidRPr="004E40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преддверии праздников </w:t>
      </w:r>
      <w:r w:rsidR="004E405A" w:rsidRPr="008D0E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23 февраля и 8 марта </w:t>
      </w:r>
      <w:r w:rsidR="004E405A" w:rsidRPr="004E405A">
        <w:rPr>
          <w:rFonts w:ascii="Times New Roman" w:eastAsia="Times New Roman" w:hAnsi="Times New Roman" w:cs="Times New Roman"/>
          <w:sz w:val="23"/>
          <w:szCs w:val="23"/>
          <w:lang w:eastAsia="ru-RU"/>
        </w:rPr>
        <w:t>многие традиционно приобретают в подарок парфюмерно-косметические товары. Рассмотрим более подробно правила выбора парфюмерной продукции.</w:t>
      </w:r>
    </w:p>
    <w:p w:rsidR="004E405A" w:rsidRPr="004E405A" w:rsidRDefault="004E405A" w:rsidP="004E405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E405A">
        <w:rPr>
          <w:rFonts w:ascii="Times New Roman" w:eastAsia="Times New Roman" w:hAnsi="Times New Roman" w:cs="Times New Roman"/>
          <w:sz w:val="23"/>
          <w:szCs w:val="23"/>
          <w:lang w:eastAsia="ru-RU"/>
        </w:rPr>
        <w:t>Парфюмерные жидкости подразделяют на духи, парфюмерные, туалетные и душистые воды и одеколоны, которые отличаются значениями физико-химических показателей: суммой массовых долей душистых веществ, объемной долей этилового спирта, стойкостью запаха и прозрачностью жидкости.</w:t>
      </w:r>
    </w:p>
    <w:p w:rsidR="004E405A" w:rsidRPr="004E405A" w:rsidRDefault="004E405A" w:rsidP="004E405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E405A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Такая продукции в первую очередь должна быть безопасна, то есть не оказывать вредного воздействия на потребителя при ее использовании в соответствии с назначением и способом применения в течение срока годности и соответствовать требованиям Технического регламента ТР ТС 009/2011 «О безопасности парфюмерно-косметической продукции».</w:t>
      </w:r>
    </w:p>
    <w:p w:rsidR="004E405A" w:rsidRPr="004E405A" w:rsidRDefault="004E405A" w:rsidP="004E405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E405A">
        <w:rPr>
          <w:rFonts w:ascii="Times New Roman" w:eastAsia="Times New Roman" w:hAnsi="Times New Roman" w:cs="Times New Roman"/>
          <w:sz w:val="23"/>
          <w:szCs w:val="23"/>
          <w:lang w:eastAsia="ru-RU"/>
        </w:rPr>
        <w:t>Поэтому приобретайте парфюмерную продукцию только в специализированных магазинах или отделах.</w:t>
      </w:r>
    </w:p>
    <w:p w:rsidR="004E405A" w:rsidRPr="004E405A" w:rsidRDefault="004E405A" w:rsidP="004E405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E405A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покупке обращайте внимание на упаковку, она должна быть плотной, внутри коробки должна находится вставленная «конструкция» из картона, которая не дает флакону с духами перевернуться в коробке.</w:t>
      </w:r>
    </w:p>
    <w:p w:rsidR="004E405A" w:rsidRPr="004E405A" w:rsidRDefault="004E405A" w:rsidP="004E405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E405A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Условия хранения парфюмерно-косметической продукции: не ниже 0°C и не выше 25°C, при отсутствие непосредственного воздействия солнечного света.</w:t>
      </w:r>
    </w:p>
    <w:p w:rsidR="004E405A" w:rsidRPr="004E405A" w:rsidRDefault="004E405A" w:rsidP="004E405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E405A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Перед покупкой парфюмерной продукции покупателю должна быть предоставлена возможность ознакомиться с запахом духов, одеколонов, туалетной воды с использованием для этого лакмусовых бумажек, пропитанных душистой жидкостью.</w:t>
      </w:r>
    </w:p>
    <w:p w:rsidR="004E405A" w:rsidRPr="004E405A" w:rsidRDefault="004E405A" w:rsidP="004E405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E405A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Продавец обязан своевременно в наглядной и доступной форме довести до сведения покупателя необходимую и достоверную информацию о товарах, обеспечивающую возможность правильного выбора товаров.</w:t>
      </w:r>
    </w:p>
    <w:p w:rsidR="004E405A" w:rsidRPr="004E405A" w:rsidRDefault="004E405A" w:rsidP="004E405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E405A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товаре, размещенная на упаковке, этикетке изделия, должна содержать следующие сведения: наименование и назначение продукции; наименование изготовителя и его местонахождение; страна происхождения товара; номинальное количество продукции в потребительской таре (объем, и (или) масса, и (или) штуки); срок годности; описание условий хранения; особые меры предосторожности (при необходимости); номер партии; сведения о способах применения товара; список ингредиентов/состав продукции (при этом, парфюмерную (ароматическую) композицию указывают как единый ингредиент без раскрытия ее состава) и другая необходима информация.</w:t>
      </w:r>
    </w:p>
    <w:p w:rsidR="004E405A" w:rsidRPr="004E405A" w:rsidRDefault="004E405A" w:rsidP="004E405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E405A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должна быть несмываемой, четкой. Маркировка должна сохраняться на потребительской таре при хранении, транспортировании, реализации и использовании продукции в течение срока годности.</w:t>
      </w:r>
    </w:p>
    <w:p w:rsidR="004E405A" w:rsidRPr="004E405A" w:rsidRDefault="004E405A" w:rsidP="004E405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E405A">
        <w:rPr>
          <w:rFonts w:ascii="Times New Roman" w:eastAsia="Times New Roman" w:hAnsi="Times New Roman" w:cs="Times New Roman"/>
          <w:sz w:val="23"/>
          <w:szCs w:val="23"/>
          <w:lang w:eastAsia="ru-RU"/>
        </w:rPr>
        <w:t>С 01.10.2020 Постановлением Правительства Российской Федерации от 31.12.2019 г. № 1957 введена обязательная цифровая маркировка духов и туалетной воды.</w:t>
      </w:r>
    </w:p>
    <w:p w:rsidR="004E405A" w:rsidRPr="004E405A" w:rsidRDefault="004E405A" w:rsidP="004E405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E405A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Средство идентификации парфюмерной продукции наносится в виде двухмерного штрихового кода.</w:t>
      </w:r>
    </w:p>
    <w:p w:rsidR="004E405A" w:rsidRPr="004E405A" w:rsidRDefault="004E405A" w:rsidP="004E405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E405A">
        <w:rPr>
          <w:rFonts w:ascii="Times New Roman" w:eastAsia="Times New Roman" w:hAnsi="Times New Roman" w:cs="Times New Roman"/>
          <w:sz w:val="23"/>
          <w:szCs w:val="23"/>
          <w:lang w:eastAsia="ru-RU"/>
        </w:rPr>
        <w:t>Любой гражданин через приложение «Честный ЗНАК» сможет проверить легальность товара. Для этого нужно просканировать код маркировки с помощью данного приложения.</w:t>
      </w:r>
    </w:p>
    <w:p w:rsidR="004E405A" w:rsidRPr="004E405A" w:rsidRDefault="004E405A" w:rsidP="004E405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4E405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Помните: Парфюмерно-косметические товары надлежащего качества обмену и возврату не подлежат, поэтому оч</w:t>
      </w:r>
      <w:bookmarkStart w:id="0" w:name="_GoBack"/>
      <w:bookmarkEnd w:id="0"/>
      <w:r w:rsidRPr="004E405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ень важно сразу сделать правильный выбор!</w:t>
      </w:r>
    </w:p>
    <w:p w:rsidR="004E405A" w:rsidRPr="004E405A" w:rsidRDefault="004E405A" w:rsidP="004E405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E405A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Таким образом вернуть в магазин косметические товары можно только тогда, когда товар оказался некачественным или просроченным. А также, если потребитель не получил возможность ознакомиться с информацией о товаре.</w:t>
      </w:r>
    </w:p>
    <w:p w:rsidR="004E405A" w:rsidRPr="004E405A" w:rsidRDefault="004E405A" w:rsidP="004E405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E405A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отказа в удовлетворении требований в досудебном порядке Вы вправе обратиться в суд с иском о защите прав потребителей.</w:t>
      </w:r>
    </w:p>
    <w:p w:rsidR="008D0E1F" w:rsidRDefault="008D0E1F" w:rsidP="004E40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</w:p>
    <w:p w:rsidR="008D0E1F" w:rsidRDefault="008D0E1F" w:rsidP="004E40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</w:p>
    <w:p w:rsidR="004E405A" w:rsidRDefault="004E405A" w:rsidP="004E40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  <w:r>
        <w:rPr>
          <w:rFonts w:ascii="Times New Roman" w:hAnsi="Times New Roman" w:cs="Times New Roman"/>
          <w:b/>
          <w:bCs/>
          <w:i/>
          <w:color w:val="C00000"/>
        </w:rPr>
        <w:t xml:space="preserve">Телефон Единого консультационного центра </w:t>
      </w:r>
      <w:proofErr w:type="spellStart"/>
      <w:r>
        <w:rPr>
          <w:rFonts w:ascii="Times New Roman" w:hAnsi="Times New Roman" w:cs="Times New Roman"/>
          <w:b/>
          <w:bCs/>
          <w:i/>
          <w:color w:val="C00000"/>
        </w:rPr>
        <w:t>Роспотребнадзора</w:t>
      </w:r>
      <w:proofErr w:type="spellEnd"/>
    </w:p>
    <w:p w:rsidR="004E405A" w:rsidRDefault="004E405A" w:rsidP="004E40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  <w:r>
        <w:rPr>
          <w:rFonts w:ascii="Times New Roman" w:hAnsi="Times New Roman" w:cs="Times New Roman"/>
          <w:b/>
          <w:bCs/>
          <w:i/>
          <w:color w:val="C00000"/>
        </w:rPr>
        <w:t>8 800 555 49 43 (звонок по России бесплатный)</w:t>
      </w:r>
    </w:p>
    <w:p w:rsidR="004E405A" w:rsidRPr="008D0E1F" w:rsidRDefault="004E405A" w:rsidP="004E4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D0E1F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ru-RU"/>
        </w:rPr>
        <w:t xml:space="preserve">Информация подготовлена </w:t>
      </w:r>
      <w:r w:rsidRPr="008D0E1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учебно-</w:t>
      </w:r>
      <w:proofErr w:type="gramStart"/>
      <w:r w:rsidRPr="008D0E1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консультационным </w:t>
      </w:r>
      <w:r w:rsidR="00FB216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пунктом</w:t>
      </w:r>
      <w:proofErr w:type="gramEnd"/>
    </w:p>
    <w:p w:rsidR="004E405A" w:rsidRPr="008D0E1F" w:rsidRDefault="004E405A" w:rsidP="004E4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D0E1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Филиала ФБУЗ «Центр гигиены и эпидемиологии в Алтайском крае </w:t>
      </w:r>
    </w:p>
    <w:p w:rsidR="004E405A" w:rsidRPr="008D0E1F" w:rsidRDefault="004E405A" w:rsidP="004E405A">
      <w:pPr>
        <w:spacing w:after="0" w:line="240" w:lineRule="auto"/>
        <w:jc w:val="center"/>
        <w:rPr>
          <w:sz w:val="16"/>
          <w:szCs w:val="16"/>
        </w:rPr>
      </w:pPr>
      <w:r w:rsidRPr="008D0E1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в городе Заринске, Заринском, Залесовском, Кытмановском и Тогульском районах»</w:t>
      </w:r>
      <w:r w:rsidRPr="008D0E1F">
        <w:rPr>
          <w:sz w:val="16"/>
          <w:szCs w:val="16"/>
        </w:rPr>
        <w:t xml:space="preserve"> </w:t>
      </w:r>
    </w:p>
    <w:p w:rsidR="004E405A" w:rsidRPr="008D0E1F" w:rsidRDefault="004E405A" w:rsidP="004E405A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D0E1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с использованием материала, опубликованным на сайте </w:t>
      </w:r>
      <w:r w:rsidRPr="008D0E1F">
        <w:rPr>
          <w:rStyle w:val="a3"/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https://fbuz24.ru</w:t>
      </w:r>
    </w:p>
    <w:p w:rsidR="004E405A" w:rsidRPr="008D0E1F" w:rsidRDefault="004E405A" w:rsidP="004E4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</w:pPr>
      <w:r w:rsidRPr="008D0E1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659100 Алтайский край </w:t>
      </w:r>
      <w:proofErr w:type="spellStart"/>
      <w:r w:rsidRPr="008D0E1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г.Заринск</w:t>
      </w:r>
      <w:proofErr w:type="spellEnd"/>
      <w:r w:rsidRPr="008D0E1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, ул. 25 Партсъезда д. 14 корп. </w:t>
      </w:r>
      <w:r w:rsidRPr="008D0E1F"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  <w:t xml:space="preserve">2 </w:t>
      </w:r>
      <w:proofErr w:type="spellStart"/>
      <w:r w:rsidRPr="008D0E1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каб</w:t>
      </w:r>
      <w:proofErr w:type="spellEnd"/>
      <w:r w:rsidRPr="008D0E1F"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  <w:t xml:space="preserve">. № 8 </w:t>
      </w:r>
    </w:p>
    <w:p w:rsidR="004E405A" w:rsidRPr="008D0E1F" w:rsidRDefault="004E405A" w:rsidP="004E4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</w:pPr>
      <w:r w:rsidRPr="008D0E1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Тел</w:t>
      </w:r>
      <w:r w:rsidRPr="008D0E1F"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  <w:t xml:space="preserve">.: 8 (38595) </w:t>
      </w:r>
      <w:proofErr w:type="gramStart"/>
      <w:r w:rsidRPr="008D0E1F"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  <w:t>99027  E-mail</w:t>
      </w:r>
      <w:proofErr w:type="gramEnd"/>
      <w:r w:rsidRPr="008D0E1F"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  <w:t xml:space="preserve">: </w:t>
      </w:r>
      <w:hyperlink r:id="rId5" w:history="1">
        <w:r w:rsidRPr="008D0E1F">
          <w:rPr>
            <w:rFonts w:ascii="Times New Roman" w:eastAsia="Times New Roman" w:hAnsi="Times New Roman" w:cs="Times New Roman"/>
            <w:b/>
            <w:i/>
            <w:color w:val="0563C1" w:themeColor="hyperlink"/>
            <w:sz w:val="16"/>
            <w:szCs w:val="16"/>
            <w:u w:val="single"/>
            <w:lang w:val="en-US" w:eastAsia="ru-RU"/>
          </w:rPr>
          <w:t>zarinsk@altcge.ru</w:t>
        </w:r>
      </w:hyperlink>
    </w:p>
    <w:p w:rsidR="004E405A" w:rsidRPr="008D0E1F" w:rsidRDefault="004E405A" w:rsidP="004E4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</w:pPr>
      <w:r w:rsidRPr="008D0E1F"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  <w:t xml:space="preserve">2021 </w:t>
      </w:r>
      <w:r w:rsidR="008D0E1F"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ru-RU"/>
        </w:rPr>
        <w:t>г</w:t>
      </w:r>
    </w:p>
    <w:sectPr w:rsidR="004E405A" w:rsidRPr="008D0E1F" w:rsidSect="008D0E1F">
      <w:pgSz w:w="16838" w:h="11906" w:orient="landscape"/>
      <w:pgMar w:top="567" w:right="536" w:bottom="426" w:left="56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5A"/>
    <w:rsid w:val="004E405A"/>
    <w:rsid w:val="008D0E1F"/>
    <w:rsid w:val="00955E7B"/>
    <w:rsid w:val="00FB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13736-8C24-480D-B347-CCCE6BA8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rinsk@altcg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2021-02-09T01:09:00Z</dcterms:created>
  <dcterms:modified xsi:type="dcterms:W3CDTF">2021-02-09T02:45:00Z</dcterms:modified>
</cp:coreProperties>
</file>